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1A62" w:rsidRPr="00DB3EDB" w:rsidRDefault="00881A62" w:rsidP="00DB3EDB">
      <w:pPr>
        <w:spacing w:line="480" w:lineRule="auto"/>
        <w:jc w:val="center"/>
        <w:rPr>
          <w:b/>
        </w:rPr>
      </w:pPr>
    </w:p>
    <w:p w:rsidR="00881A62" w:rsidRPr="00DB3EDB" w:rsidRDefault="00881A62" w:rsidP="00DB3EDB">
      <w:pPr>
        <w:spacing w:line="480" w:lineRule="auto"/>
        <w:jc w:val="center"/>
        <w:rPr>
          <w:b/>
        </w:rPr>
      </w:pPr>
    </w:p>
    <w:p w:rsidR="00881A62" w:rsidRPr="00DB3EDB" w:rsidRDefault="00881A62" w:rsidP="00DB3EDB">
      <w:pPr>
        <w:spacing w:line="480" w:lineRule="auto"/>
        <w:jc w:val="center"/>
        <w:rPr>
          <w:b/>
        </w:rPr>
      </w:pPr>
    </w:p>
    <w:p w:rsidR="00881A62" w:rsidRPr="00DB3EDB" w:rsidRDefault="00881A62" w:rsidP="00DB3EDB">
      <w:pPr>
        <w:spacing w:line="480" w:lineRule="auto"/>
        <w:jc w:val="center"/>
        <w:rPr>
          <w:b/>
        </w:rPr>
      </w:pPr>
      <w:r w:rsidRPr="00DB3EDB">
        <w:rPr>
          <w:b/>
        </w:rPr>
        <w:t>Impact of Family Challenge on Family Life Cycle</w:t>
      </w:r>
    </w:p>
    <w:p w:rsidR="00881A62" w:rsidRPr="00DB3EDB" w:rsidRDefault="00881A62" w:rsidP="00DB3EDB">
      <w:pPr>
        <w:spacing w:line="480" w:lineRule="auto"/>
        <w:jc w:val="center"/>
      </w:pPr>
    </w:p>
    <w:p w:rsidR="00881A62" w:rsidRPr="00DB3EDB" w:rsidRDefault="00881A62" w:rsidP="00DB3EDB">
      <w:pPr>
        <w:spacing w:line="480" w:lineRule="auto"/>
        <w:jc w:val="center"/>
      </w:pPr>
    </w:p>
    <w:p w:rsidR="00881A62" w:rsidRPr="00DB3EDB" w:rsidRDefault="00881A62" w:rsidP="007C33F2">
      <w:pPr>
        <w:spacing w:line="480" w:lineRule="auto"/>
      </w:pPr>
    </w:p>
    <w:p w:rsidR="007C33F2" w:rsidRDefault="00881A62" w:rsidP="007C33F2">
      <w:pPr>
        <w:spacing w:line="480" w:lineRule="auto"/>
        <w:jc w:val="center"/>
      </w:pPr>
      <w:r w:rsidRPr="00DB3EDB">
        <w:t>Student’s Name</w:t>
      </w:r>
    </w:p>
    <w:p w:rsidR="00881A62" w:rsidRPr="00DB3EDB" w:rsidRDefault="00881A62" w:rsidP="007C33F2">
      <w:pPr>
        <w:spacing w:line="480" w:lineRule="auto"/>
        <w:jc w:val="center"/>
      </w:pPr>
      <w:r w:rsidRPr="00DB3EDB">
        <w:t>Institution of Affiliation</w:t>
      </w:r>
    </w:p>
    <w:p w:rsidR="00881A62" w:rsidRPr="00DB3EDB" w:rsidRDefault="00881A62" w:rsidP="00DB3EDB">
      <w:pPr>
        <w:spacing w:line="480" w:lineRule="auto"/>
        <w:jc w:val="center"/>
      </w:pPr>
      <w:r w:rsidRPr="00DB3EDB">
        <w:t>Professor</w:t>
      </w:r>
    </w:p>
    <w:p w:rsidR="00881A62" w:rsidRPr="00DB3EDB" w:rsidRDefault="00881A62" w:rsidP="00DB3EDB">
      <w:pPr>
        <w:spacing w:line="480" w:lineRule="auto"/>
        <w:jc w:val="center"/>
      </w:pPr>
      <w:r w:rsidRPr="00DB3EDB">
        <w:t>Date</w:t>
      </w:r>
    </w:p>
    <w:p w:rsidR="00881A62" w:rsidRPr="00DB3EDB" w:rsidRDefault="00881A62" w:rsidP="00DB3EDB">
      <w:pPr>
        <w:spacing w:line="480" w:lineRule="auto"/>
      </w:pPr>
      <w:r w:rsidRPr="00DB3EDB">
        <w:br w:type="page"/>
      </w:r>
    </w:p>
    <w:p w:rsidR="00881A62" w:rsidRPr="002666F3" w:rsidRDefault="00881A62" w:rsidP="002666F3">
      <w:pPr>
        <w:spacing w:line="480" w:lineRule="auto"/>
        <w:jc w:val="center"/>
        <w:rPr>
          <w:b/>
        </w:rPr>
      </w:pPr>
      <w:r w:rsidRPr="002666F3">
        <w:rPr>
          <w:b/>
        </w:rPr>
        <w:lastRenderedPageBreak/>
        <w:t>Impact of Family Challenge on Family Life Cycle</w:t>
      </w:r>
    </w:p>
    <w:p w:rsidR="00C84611" w:rsidRDefault="00ED2183" w:rsidP="00DB3EDB">
      <w:pPr>
        <w:spacing w:line="480" w:lineRule="auto"/>
        <w:ind w:firstLine="720"/>
      </w:pPr>
      <w:r w:rsidRPr="00DB3EDB">
        <w:t>The family</w:t>
      </w:r>
      <w:r w:rsidR="00664280" w:rsidRPr="00DB3EDB">
        <w:t xml:space="preserve">, as a social unit, </w:t>
      </w:r>
      <w:r w:rsidRPr="00DB3EDB">
        <w:t>is today witnessing a lot of changing trends in the basic societal foundation as those rooted within the moral and ethical principles of the past world</w:t>
      </w:r>
      <w:r w:rsidR="00664280" w:rsidRPr="00DB3EDB">
        <w:t>-</w:t>
      </w:r>
      <w:r w:rsidRPr="00DB3EDB">
        <w:t>order</w:t>
      </w:r>
      <w:r w:rsidR="00881A62" w:rsidRPr="00DB3EDB">
        <w:t>. Such foundations are</w:t>
      </w:r>
      <w:r w:rsidRPr="00DB3EDB">
        <w:t xml:space="preserve"> </w:t>
      </w:r>
      <w:r w:rsidR="00664280" w:rsidRPr="00DB3EDB">
        <w:t xml:space="preserve">witnessing a </w:t>
      </w:r>
      <w:r w:rsidRPr="00DB3EDB">
        <w:t>l</w:t>
      </w:r>
      <w:r w:rsidR="00881A62" w:rsidRPr="00DB3EDB">
        <w:t>o</w:t>
      </w:r>
      <w:r w:rsidRPr="00DB3EDB">
        <w:t xml:space="preserve">t of </w:t>
      </w:r>
      <w:r w:rsidR="00881A62" w:rsidRPr="00DB3EDB">
        <w:t xml:space="preserve">erosion of the </w:t>
      </w:r>
      <w:r w:rsidRPr="00DB3EDB">
        <w:t>mora</w:t>
      </w:r>
      <w:r w:rsidR="00881A62" w:rsidRPr="00DB3EDB">
        <w:t>l and ethical principles that once governed the early societies (</w:t>
      </w:r>
      <w:proofErr w:type="spellStart"/>
      <w:r w:rsidR="00881A62" w:rsidRPr="00DB3EDB">
        <w:t>Ghafran</w:t>
      </w:r>
      <w:proofErr w:type="spellEnd"/>
      <w:r w:rsidR="00881A62" w:rsidRPr="00DB3EDB">
        <w:t xml:space="preserve"> &amp; </w:t>
      </w:r>
      <w:proofErr w:type="spellStart"/>
      <w:r w:rsidR="00881A62" w:rsidRPr="00DB3EDB">
        <w:t>Yasmin</w:t>
      </w:r>
      <w:proofErr w:type="spellEnd"/>
      <w:r w:rsidR="00881A62" w:rsidRPr="00DB3EDB">
        <w:t>, 2019)</w:t>
      </w:r>
      <w:r w:rsidRPr="00DB3EDB">
        <w:t>. The challenges do only affect the society alone but also trickles down to the settings of the family as the basic social unit that helps to guide the individual in their critical journey that is development into adulthood</w:t>
      </w:r>
      <w:r w:rsidR="00664280" w:rsidRPr="00DB3EDB">
        <w:t xml:space="preserve"> (</w:t>
      </w:r>
      <w:proofErr w:type="spellStart"/>
      <w:r w:rsidR="00664280" w:rsidRPr="00DB3EDB">
        <w:t>Upali</w:t>
      </w:r>
      <w:proofErr w:type="spellEnd"/>
      <w:r w:rsidR="00664280" w:rsidRPr="00DB3EDB">
        <w:t>, 2013)</w:t>
      </w:r>
      <w:r w:rsidRPr="00DB3EDB">
        <w:t xml:space="preserve">. The family environment has been demonstrated to </w:t>
      </w:r>
      <w:r w:rsidR="00664280" w:rsidRPr="00DB3EDB">
        <w:t>encompass</w:t>
      </w:r>
      <w:r w:rsidRPr="00DB3EDB">
        <w:t xml:space="preserve"> conditions that determine the nature and type of adult that the individual</w:t>
      </w:r>
      <w:r w:rsidR="009A698F" w:rsidRPr="00DB3EDB">
        <w:t xml:space="preserve">s </w:t>
      </w:r>
      <w:r w:rsidRPr="00DB3EDB">
        <w:t xml:space="preserve">in the family, and </w:t>
      </w:r>
      <w:r w:rsidR="009A698F" w:rsidRPr="00DB3EDB">
        <w:t>especially</w:t>
      </w:r>
      <w:r w:rsidRPr="00DB3EDB">
        <w:t xml:space="preserve"> the child</w:t>
      </w:r>
      <w:r w:rsidR="009A698F" w:rsidRPr="00DB3EDB">
        <w:t>ren</w:t>
      </w:r>
      <w:r w:rsidRPr="00DB3EDB">
        <w:t>, would develop into</w:t>
      </w:r>
      <w:r w:rsidR="002666F3">
        <w:t xml:space="preserve"> (Greenberg et al., </w:t>
      </w:r>
      <w:r w:rsidR="009A698F" w:rsidRPr="00DB3EDB">
        <w:t>2012)</w:t>
      </w:r>
      <w:r w:rsidRPr="00DB3EDB">
        <w:t>. The conditions that are present within the context of the family as the child grows up help to in</w:t>
      </w:r>
      <w:r w:rsidR="009A698F" w:rsidRPr="00DB3EDB">
        <w:t>form the directionality that th</w:t>
      </w:r>
      <w:r w:rsidRPr="00DB3EDB">
        <w:t>e</w:t>
      </w:r>
      <w:r w:rsidR="009A698F" w:rsidRPr="00DB3EDB">
        <w:t>y</w:t>
      </w:r>
      <w:r w:rsidRPr="00DB3EDB">
        <w:t xml:space="preserve"> would assume in the journey to becoming adults</w:t>
      </w:r>
      <w:r w:rsidR="002666F3">
        <w:t xml:space="preserve"> (Greenberg et al., </w:t>
      </w:r>
      <w:r w:rsidR="009A698F" w:rsidRPr="00DB3EDB">
        <w:t>2012)</w:t>
      </w:r>
      <w:r w:rsidRPr="00DB3EDB">
        <w:t xml:space="preserve">. With the changing trends in the society, the family has not been spared. </w:t>
      </w:r>
    </w:p>
    <w:p w:rsidR="00072152" w:rsidRPr="00DB3EDB" w:rsidRDefault="00ED2183" w:rsidP="00DB3EDB">
      <w:pPr>
        <w:spacing w:line="480" w:lineRule="auto"/>
        <w:ind w:firstLine="720"/>
      </w:pPr>
      <w:r w:rsidRPr="00DB3EDB">
        <w:t>There are numerous challenges that most families are experiencing and especially in recent times. These challenges ste</w:t>
      </w:r>
      <w:r w:rsidR="009A698F" w:rsidRPr="00DB3EDB">
        <w:t>m from the</w:t>
      </w:r>
      <w:r w:rsidRPr="00DB3EDB">
        <w:t xml:space="preserve"> changing trends in the society that welcome the ideas such as those of promiscuity leading to increasing </w:t>
      </w:r>
      <w:r w:rsidR="009A698F" w:rsidRPr="00DB3EDB">
        <w:t xml:space="preserve">Human </w:t>
      </w:r>
      <w:proofErr w:type="spellStart"/>
      <w:r w:rsidR="009A698F" w:rsidRPr="00DB3EDB">
        <w:t>Immuno</w:t>
      </w:r>
      <w:proofErr w:type="spellEnd"/>
      <w:r w:rsidR="009A698F" w:rsidRPr="00DB3EDB">
        <w:t>-Deficiency Virus/Acquired Immune Deficiency Syndrome (</w:t>
      </w:r>
      <w:r w:rsidRPr="00DB3EDB">
        <w:t>HIV/AIDS</w:t>
      </w:r>
      <w:r w:rsidR="009A698F" w:rsidRPr="00DB3EDB">
        <w:t>)</w:t>
      </w:r>
      <w:r w:rsidRPr="00DB3EDB">
        <w:t xml:space="preserve"> cases within the families, the advent of drug and substance abuse, domestic violence, and stigmatization against same sex unions</w:t>
      </w:r>
      <w:r w:rsidR="002666F3">
        <w:t xml:space="preserve"> (Greenberg et al., </w:t>
      </w:r>
      <w:r w:rsidR="00AC516B" w:rsidRPr="00DB3EDB">
        <w:t>2012)</w:t>
      </w:r>
      <w:r w:rsidRPr="00DB3EDB">
        <w:t>. All these challenges come with significant negative impacts on the family life cycle and this is the main focus of discussion as is presented in this paper. The discussion will follow the impact that family challenge</w:t>
      </w:r>
      <w:r w:rsidR="00785C59" w:rsidRPr="00DB3EDB">
        <w:t xml:space="preserve"> that is</w:t>
      </w:r>
      <w:r w:rsidRPr="00DB3EDB">
        <w:t xml:space="preserve"> rooted in domestic violence</w:t>
      </w:r>
      <w:r w:rsidR="00785C59" w:rsidRPr="00DB3EDB">
        <w:t xml:space="preserve"> has on the</w:t>
      </w:r>
      <w:r w:rsidRPr="00DB3EDB">
        <w:t xml:space="preserve"> family life cycle</w:t>
      </w:r>
      <w:r w:rsidR="00785C59" w:rsidRPr="00DB3EDB">
        <w:t>,</w:t>
      </w:r>
      <w:r w:rsidRPr="00DB3EDB">
        <w:t xml:space="preserve"> and purpose to conclude with a treatment recommendation that could be </w:t>
      </w:r>
      <w:r w:rsidRPr="00DB3EDB">
        <w:lastRenderedPageBreak/>
        <w:t xml:space="preserve">employed in </w:t>
      </w:r>
      <w:r w:rsidR="0049715F" w:rsidRPr="00DB3EDB">
        <w:t>addressing the issues that arise as a result of this challenge in one of the stages of the family life cycle.</w:t>
      </w:r>
    </w:p>
    <w:p w:rsidR="0049715F" w:rsidRPr="00DB3EDB" w:rsidRDefault="0049715F" w:rsidP="00DB3EDB">
      <w:pPr>
        <w:spacing w:line="480" w:lineRule="auto"/>
        <w:ind w:firstLine="720"/>
      </w:pPr>
      <w:r w:rsidRPr="00DB3EDB">
        <w:t>Domestic violence has been determined to have very big personal, social, and economic effects for the women,</w:t>
      </w:r>
      <w:r w:rsidR="00664280" w:rsidRPr="00DB3EDB">
        <w:t xml:space="preserve"> </w:t>
      </w:r>
      <w:r w:rsidRPr="00DB3EDB">
        <w:t>children, the family, and the community in which it affects (</w:t>
      </w:r>
      <w:proofErr w:type="spellStart"/>
      <w:r w:rsidR="00DB3EDB" w:rsidRPr="00DB3EDB">
        <w:t>Kaur</w:t>
      </w:r>
      <w:proofErr w:type="spellEnd"/>
      <w:r w:rsidR="00DB3EDB" w:rsidRPr="00DB3EDB">
        <w:t xml:space="preserve"> &amp; </w:t>
      </w:r>
      <w:proofErr w:type="spellStart"/>
      <w:r w:rsidR="00DB3EDB" w:rsidRPr="00DB3EDB">
        <w:t>Garg</w:t>
      </w:r>
      <w:proofErr w:type="spellEnd"/>
      <w:r w:rsidR="00DB3EDB" w:rsidRPr="00DB3EDB">
        <w:t>, 2008</w:t>
      </w:r>
      <w:r w:rsidRPr="00DB3EDB">
        <w:t>). It is seen as tearing lives apart with an estimated one in every three women experiencing physical or sexual violence, or both, caused by someone known to them (</w:t>
      </w:r>
      <w:r w:rsidR="00785C59" w:rsidRPr="00DB3EDB">
        <w:t>NSW Government, 2020</w:t>
      </w:r>
      <w:r w:rsidRPr="00DB3EDB">
        <w:t xml:space="preserve">). Its effects on the victim include illness, injury, disability, and death with it ranking among the leading causes of death, illness, and disability for women aged </w:t>
      </w:r>
      <w:r w:rsidR="00664280" w:rsidRPr="00DB3EDB">
        <w:t>less than</w:t>
      </w:r>
      <w:r w:rsidRPr="00DB3EDB">
        <w:t xml:space="preserve"> 45 years of age (</w:t>
      </w:r>
      <w:r w:rsidR="00664280" w:rsidRPr="00DB3EDB">
        <w:t>NSW Government, 2020</w:t>
      </w:r>
      <w:r w:rsidRPr="00DB3EDB">
        <w:t>). In addition, it leaves the victims with emotional and psychological trauma which are the root causes of physical, mental, and emotional health issues including psychiatric disorde</w:t>
      </w:r>
      <w:r w:rsidR="00785C59" w:rsidRPr="00DB3EDB">
        <w:t>r</w:t>
      </w:r>
      <w:r w:rsidRPr="00DB3EDB">
        <w:t xml:space="preserve">s such as depression and suicidal </w:t>
      </w:r>
      <w:r w:rsidR="00664280" w:rsidRPr="00DB3EDB">
        <w:t>tendencies</w:t>
      </w:r>
      <w:r w:rsidRPr="00DB3EDB">
        <w:t xml:space="preserve"> (</w:t>
      </w:r>
      <w:proofErr w:type="spellStart"/>
      <w:r w:rsidR="00DB3EDB" w:rsidRPr="00DB3EDB">
        <w:t>Kaur</w:t>
      </w:r>
      <w:proofErr w:type="spellEnd"/>
      <w:r w:rsidR="00DB3EDB" w:rsidRPr="00DB3EDB">
        <w:t xml:space="preserve"> &amp; </w:t>
      </w:r>
      <w:proofErr w:type="spellStart"/>
      <w:r w:rsidR="00DB3EDB" w:rsidRPr="00DB3EDB">
        <w:t>Garg</w:t>
      </w:r>
      <w:proofErr w:type="spellEnd"/>
      <w:r w:rsidR="00DB3EDB" w:rsidRPr="00DB3EDB">
        <w:t>, 2008</w:t>
      </w:r>
      <w:r w:rsidRPr="00DB3EDB">
        <w:t>). It also predisposes the victim to homelessness and subsequent drug and substance abuse (</w:t>
      </w:r>
      <w:proofErr w:type="spellStart"/>
      <w:r w:rsidR="00DB3EDB" w:rsidRPr="00DB3EDB">
        <w:t>Kaur</w:t>
      </w:r>
      <w:proofErr w:type="spellEnd"/>
      <w:r w:rsidR="00DB3EDB" w:rsidRPr="00DB3EDB">
        <w:t xml:space="preserve"> &amp; </w:t>
      </w:r>
      <w:proofErr w:type="spellStart"/>
      <w:r w:rsidR="00DB3EDB" w:rsidRPr="00DB3EDB">
        <w:t>Garg</w:t>
      </w:r>
      <w:proofErr w:type="spellEnd"/>
      <w:r w:rsidR="00DB3EDB" w:rsidRPr="00DB3EDB">
        <w:t>, 2008</w:t>
      </w:r>
      <w:r w:rsidRPr="00DB3EDB">
        <w:t>). With regards to how it affects the family, it creates fear for the t</w:t>
      </w:r>
      <w:r w:rsidR="00785C59" w:rsidRPr="00DB3EDB">
        <w:t>hought of the</w:t>
      </w:r>
      <w:r w:rsidRPr="00DB3EDB">
        <w:t xml:space="preserve"> threat presented by violence, with the subsequent destruction of the family environment </w:t>
      </w:r>
      <w:r w:rsidR="002D5DBF" w:rsidRPr="00DB3EDB">
        <w:t xml:space="preserve">as the family </w:t>
      </w:r>
      <w:r w:rsidR="00664280" w:rsidRPr="00DB3EDB">
        <w:t>witness</w:t>
      </w:r>
      <w:r w:rsidR="002D5DBF" w:rsidRPr="00DB3EDB">
        <w:t xml:space="preserve"> regular household conflict with the need to relocate frequently so as to avoid the abuser (</w:t>
      </w:r>
      <w:r w:rsidR="00664280" w:rsidRPr="00DB3EDB">
        <w:t>NSW Government, 2020</w:t>
      </w:r>
      <w:r w:rsidR="002D5DBF" w:rsidRPr="00DB3EDB">
        <w:t xml:space="preserve">). </w:t>
      </w:r>
      <w:r w:rsidR="00664280" w:rsidRPr="00DB3EDB">
        <w:t>Its impacts on the specific stages of the family life cycle are</w:t>
      </w:r>
      <w:r w:rsidR="002D5DBF" w:rsidRPr="00DB3EDB">
        <w:t xml:space="preserve"> as I will discuss as follows. </w:t>
      </w:r>
    </w:p>
    <w:p w:rsidR="002D5DBF" w:rsidRPr="00DB3EDB" w:rsidRDefault="00785C59" w:rsidP="00DB3EDB">
      <w:pPr>
        <w:spacing w:line="480" w:lineRule="auto"/>
        <w:ind w:firstLine="720"/>
      </w:pPr>
      <w:r w:rsidRPr="00DB3EDB">
        <w:t>In t</w:t>
      </w:r>
      <w:r w:rsidR="002D5DBF" w:rsidRPr="00DB3EDB">
        <w:t>he first stage of the family life cycle, the family is tasked with maintaining rel</w:t>
      </w:r>
      <w:r w:rsidRPr="00DB3EDB">
        <w:t xml:space="preserve">ationships between its members </w:t>
      </w:r>
      <w:r w:rsidR="002D5DBF" w:rsidRPr="00DB3EDB">
        <w:t>and develo</w:t>
      </w:r>
      <w:r w:rsidRPr="00DB3EDB">
        <w:t>p</w:t>
      </w:r>
      <w:r w:rsidR="002D5DBF" w:rsidRPr="00DB3EDB">
        <w:t xml:space="preserve">ing the foundations of a model of family life. This implies that the family at this stage is required to educate its members on the ideal functioning capacities that would constitute a model family life. This means teaching the young ones on how they should </w:t>
      </w:r>
      <w:r w:rsidRPr="00DB3EDB">
        <w:t>relate with</w:t>
      </w:r>
      <w:r w:rsidR="002D5DBF" w:rsidRPr="00DB3EDB">
        <w:t xml:space="preserve"> the older people including their elder siblings and their parents. With the advent of domestic violence, the figure head of the family fail</w:t>
      </w:r>
      <w:r w:rsidRPr="00DB3EDB">
        <w:t>s</w:t>
      </w:r>
      <w:r w:rsidR="002D5DBF" w:rsidRPr="00DB3EDB">
        <w:t xml:space="preserve"> to pr</w:t>
      </w:r>
      <w:r w:rsidRPr="00DB3EDB">
        <w:t>ovide</w:t>
      </w:r>
      <w:r w:rsidR="002D5DBF" w:rsidRPr="00DB3EDB">
        <w:t xml:space="preserve"> this basic education of </w:t>
      </w:r>
      <w:r w:rsidR="002D5DBF" w:rsidRPr="00DB3EDB">
        <w:lastRenderedPageBreak/>
        <w:t>relations in the community as they are preoccupied with their</w:t>
      </w:r>
      <w:r w:rsidRPr="00DB3EDB">
        <w:t xml:space="preserve"> ongoing chaos to have time </w:t>
      </w:r>
      <w:r w:rsidR="002D5DBF" w:rsidRPr="00DB3EDB">
        <w:t>to impact life lessons to their children. This will see to it that the children develop a sense of disrespect for the either the abuser or the party being abused which subsequently influences their relationship in future with people of the gender from which the child develops the negative attitude</w:t>
      </w:r>
      <w:r w:rsidRPr="00DB3EDB">
        <w:t xml:space="preserve"> (</w:t>
      </w:r>
      <w:proofErr w:type="spellStart"/>
      <w:r w:rsidRPr="00DB3EDB">
        <w:t>Pingley</w:t>
      </w:r>
      <w:proofErr w:type="spellEnd"/>
      <w:r w:rsidRPr="00DB3EDB">
        <w:t>, 2017)</w:t>
      </w:r>
      <w:r w:rsidR="002D5DBF" w:rsidRPr="00DB3EDB">
        <w:t xml:space="preserve">. </w:t>
      </w:r>
    </w:p>
    <w:p w:rsidR="00B75CBB" w:rsidRPr="00DB3EDB" w:rsidRDefault="002D5DBF" w:rsidP="00DB3EDB">
      <w:pPr>
        <w:spacing w:line="480" w:lineRule="auto"/>
        <w:ind w:firstLine="720"/>
      </w:pPr>
      <w:r w:rsidRPr="00DB3EDB">
        <w:t>The second stage of the family life cycle is where the individual is seen as being taske</w:t>
      </w:r>
      <w:r w:rsidR="00785C59" w:rsidRPr="00DB3EDB">
        <w:t>d with leaving home to begin</w:t>
      </w:r>
      <w:r w:rsidRPr="00DB3EDB">
        <w:t xml:space="preserve"> work</w:t>
      </w:r>
      <w:r w:rsidR="00785C59" w:rsidRPr="00DB3EDB">
        <w:t>ing</w:t>
      </w:r>
      <w:r w:rsidRPr="00DB3EDB">
        <w:t xml:space="preserve"> and develop their work i</w:t>
      </w:r>
      <w:r w:rsidR="00785C59" w:rsidRPr="00DB3EDB">
        <w:t>d</w:t>
      </w:r>
      <w:r w:rsidRPr="00DB3EDB">
        <w:t xml:space="preserve">entity and </w:t>
      </w:r>
      <w:r w:rsidR="00785C59" w:rsidRPr="00DB3EDB">
        <w:t>financial independence in which</w:t>
      </w:r>
      <w:r w:rsidRPr="00DB3EDB">
        <w:t xml:space="preserve"> case the</w:t>
      </w:r>
      <w:r w:rsidR="00785C59" w:rsidRPr="00DB3EDB">
        <w:t>y</w:t>
      </w:r>
      <w:r w:rsidRPr="00DB3EDB">
        <w:t xml:space="preserve"> are seen as simultaneously developing intimate peer </w:t>
      </w:r>
      <w:r w:rsidR="00785C59" w:rsidRPr="00DB3EDB">
        <w:t>relationships</w:t>
      </w:r>
      <w:r w:rsidRPr="00DB3EDB">
        <w:t xml:space="preserve">. The </w:t>
      </w:r>
      <w:r w:rsidR="00785C59" w:rsidRPr="00DB3EDB">
        <w:t>impact</w:t>
      </w:r>
      <w:r w:rsidRPr="00DB3EDB">
        <w:t xml:space="preserve"> that domestic violence has on this stage is that it introduces anxiety and a lot of trust issues in the individual so that they are seen as subsequently failing in </w:t>
      </w:r>
      <w:r w:rsidR="00785C59" w:rsidRPr="00DB3EDB">
        <w:t>establishing</w:t>
      </w:r>
      <w:r w:rsidRPr="00DB3EDB">
        <w:t xml:space="preserve"> the intimate pee</w:t>
      </w:r>
      <w:r w:rsidR="00785C59" w:rsidRPr="00DB3EDB">
        <w:t>r</w:t>
      </w:r>
      <w:r w:rsidRPr="00DB3EDB">
        <w:t xml:space="preserve"> relationships especially where the violence was between their parents</w:t>
      </w:r>
      <w:r w:rsidR="00785C59" w:rsidRPr="00DB3EDB">
        <w:t xml:space="preserve"> (</w:t>
      </w:r>
      <w:proofErr w:type="spellStart"/>
      <w:r w:rsidR="00785C59" w:rsidRPr="00DB3EDB">
        <w:t>Pingley</w:t>
      </w:r>
      <w:proofErr w:type="spellEnd"/>
      <w:r w:rsidR="00785C59" w:rsidRPr="00DB3EDB">
        <w:t>, 2017)</w:t>
      </w:r>
      <w:r w:rsidRPr="00DB3EDB">
        <w:t>. The trust issues and anxiety that develops from them witnessing the kind of violence between their</w:t>
      </w:r>
      <w:r w:rsidR="00785C59" w:rsidRPr="00DB3EDB">
        <w:t xml:space="preserve"> parents, makes them to </w:t>
      </w:r>
      <w:r w:rsidRPr="00DB3EDB">
        <w:t xml:space="preserve">shun away from these relationships in addition to </w:t>
      </w:r>
      <w:r w:rsidR="00B75CBB" w:rsidRPr="00DB3EDB">
        <w:t>complicating any efforts being made in an attempt to initiate such intimate peer relationships</w:t>
      </w:r>
      <w:r w:rsidR="00785C59" w:rsidRPr="00DB3EDB">
        <w:t xml:space="preserve"> (</w:t>
      </w:r>
      <w:proofErr w:type="spellStart"/>
      <w:r w:rsidR="00785C59" w:rsidRPr="00DB3EDB">
        <w:t>Pingley</w:t>
      </w:r>
      <w:proofErr w:type="spellEnd"/>
      <w:r w:rsidR="00785C59" w:rsidRPr="00DB3EDB">
        <w:t>, 2017)</w:t>
      </w:r>
      <w:r w:rsidR="00B75CBB" w:rsidRPr="00DB3EDB">
        <w:t>.</w:t>
      </w:r>
    </w:p>
    <w:p w:rsidR="00B75CBB" w:rsidRPr="00DB3EDB" w:rsidRDefault="00B75CBB" w:rsidP="00DB3EDB">
      <w:pPr>
        <w:spacing w:line="480" w:lineRule="auto"/>
        <w:ind w:firstLine="720"/>
      </w:pPr>
      <w:r w:rsidRPr="00DB3EDB">
        <w:t>In the third stage of family life cycle, the development tasks envisioned within this stage include selecting a partner, developing a relationship, and deciding to establish own home with someone. The impact of domestic violence that can be appreciated at this stage is seen as trickling down from the impacts actualized at the second state of family life cycle. It is even worse at this stage since the little mistakes that were identified within the peers in trying to establish intimate peer relationships would be escalated so that the issues of anxiety and mistrust are more evident within this stage</w:t>
      </w:r>
      <w:r w:rsidR="00785C59" w:rsidRPr="00DB3EDB">
        <w:t xml:space="preserve"> (</w:t>
      </w:r>
      <w:proofErr w:type="spellStart"/>
      <w:r w:rsidR="00785C59" w:rsidRPr="00DB3EDB">
        <w:t>Pingley</w:t>
      </w:r>
      <w:proofErr w:type="spellEnd"/>
      <w:r w:rsidR="00785C59" w:rsidRPr="00DB3EDB">
        <w:t>, 2017)</w:t>
      </w:r>
      <w:r w:rsidRPr="00DB3EDB">
        <w:t xml:space="preserve">. The individual feels the need to establish own home but is so limited by the fear of history repeating itself in their life that they tend to shun away from commitment and hence significantly complicating and delaying the process of </w:t>
      </w:r>
      <w:r w:rsidRPr="00DB3EDB">
        <w:lastRenderedPageBreak/>
        <w:t>selecting a partner. Because the individual’s thoughts would be shrouded with thought of fear, anxiety, and mistrust, they would tend to miss out on great partners with whom they would have settled with</w:t>
      </w:r>
      <w:r w:rsidR="00785C59" w:rsidRPr="00DB3EDB">
        <w:t xml:space="preserve"> (</w:t>
      </w:r>
      <w:proofErr w:type="spellStart"/>
      <w:r w:rsidR="00785C59" w:rsidRPr="00DB3EDB">
        <w:t>Pingley</w:t>
      </w:r>
      <w:proofErr w:type="spellEnd"/>
      <w:r w:rsidR="00785C59" w:rsidRPr="00DB3EDB">
        <w:t>, 2017)</w:t>
      </w:r>
      <w:r w:rsidRPr="00DB3EDB">
        <w:t>.</w:t>
      </w:r>
    </w:p>
    <w:p w:rsidR="00B75CBB" w:rsidRPr="00DB3EDB" w:rsidRDefault="00B75CBB" w:rsidP="00DB3EDB">
      <w:pPr>
        <w:spacing w:line="480" w:lineRule="auto"/>
        <w:ind w:firstLine="720"/>
      </w:pPr>
      <w:r w:rsidRPr="00DB3EDB">
        <w:t xml:space="preserve">The fourth stage takes us through the developmental tasks that are owned by childless couples. Theirs is the duty to develop a way of life together both practically and emotionally in addition to adjusting relationships with </w:t>
      </w:r>
      <w:r w:rsidR="00071EF8" w:rsidRPr="00DB3EDB">
        <w:t>families of origin. It then follows that given the history of domestic violence within the families of origin, most individuals would not be amenable to the idea of introducing their partners to their families especially their parents with who they feel ashamed to associate with, and this is particularly true where the only parent who is still alive is the one who was the abuser within the family</w:t>
      </w:r>
      <w:r w:rsidR="00785C59" w:rsidRPr="00DB3EDB">
        <w:t xml:space="preserve"> (</w:t>
      </w:r>
      <w:proofErr w:type="spellStart"/>
      <w:r w:rsidR="00785C59" w:rsidRPr="00DB3EDB">
        <w:t>Kaur</w:t>
      </w:r>
      <w:proofErr w:type="spellEnd"/>
      <w:r w:rsidR="00785C59" w:rsidRPr="00DB3EDB">
        <w:t xml:space="preserve"> &amp; </w:t>
      </w:r>
      <w:proofErr w:type="spellStart"/>
      <w:r w:rsidR="00785C59" w:rsidRPr="00DB3EDB">
        <w:t>Garg</w:t>
      </w:r>
      <w:proofErr w:type="spellEnd"/>
      <w:r w:rsidR="00785C59" w:rsidRPr="00DB3EDB">
        <w:t>, 2008)</w:t>
      </w:r>
      <w:r w:rsidR="00071EF8" w:rsidRPr="00DB3EDB">
        <w:t xml:space="preserve">. As a result, the individual will demonstrate strategies of evasion in which case they would try to avoid this task completely and the result of this action would be that the relationship will be witnessing a lot of friction as the other partner feels like they are worthy of meeting the their potential in-laws as act that most would conclude as being a sign for the other partner’s lack of commitment and seriousness in the relationship. The end result could be the premature annulment of the relationship as the involved parties fail to develop a way of living together practically. </w:t>
      </w:r>
    </w:p>
    <w:p w:rsidR="00071EF8" w:rsidRPr="00DB3EDB" w:rsidRDefault="00071EF8" w:rsidP="00DB3EDB">
      <w:pPr>
        <w:spacing w:line="480" w:lineRule="auto"/>
        <w:ind w:firstLine="720"/>
      </w:pPr>
      <w:r w:rsidRPr="00DB3EDB">
        <w:t xml:space="preserve">In the fifth stage, the individual is seen as rising up to the task to adopt and develop parenting roles as they realign the family strategy to make space for children. This stage is a vital stage as it helps to </w:t>
      </w:r>
      <w:r w:rsidR="008C5CBD" w:rsidRPr="00DB3EDB">
        <w:t>facilitate</w:t>
      </w:r>
      <w:r w:rsidRPr="00DB3EDB">
        <w:t xml:space="preserve"> children to develop peer relationship. For individuals who come from a background of domestic viol</w:t>
      </w:r>
      <w:r w:rsidR="008C5CBD" w:rsidRPr="00DB3EDB">
        <w:t>ence, this stage would mean the onset of self-doubt. This self-doubt stems from the individual self-assessment of being incapable of protecting their children from the effects of domestic violence given the events that occurred in their lives</w:t>
      </w:r>
      <w:r w:rsidR="00785C59" w:rsidRPr="00DB3EDB">
        <w:t xml:space="preserve"> (</w:t>
      </w:r>
      <w:proofErr w:type="spellStart"/>
      <w:r w:rsidR="00785C59" w:rsidRPr="00DB3EDB">
        <w:t>Pingley</w:t>
      </w:r>
      <w:proofErr w:type="spellEnd"/>
      <w:r w:rsidR="00785C59" w:rsidRPr="00DB3EDB">
        <w:t>, 2017)</w:t>
      </w:r>
      <w:r w:rsidR="008C5CBD" w:rsidRPr="00DB3EDB">
        <w:t xml:space="preserve">. The individual would feel like they are taking up such a huge role, one that they </w:t>
      </w:r>
      <w:r w:rsidR="008C5CBD" w:rsidRPr="00DB3EDB">
        <w:lastRenderedPageBreak/>
        <w:t xml:space="preserve">seemingly cannot fulfill and this alone is the beginning of anxiety which will see to it that they avoid the subject of having children or of involving their parents in their children’s lives for fear that would bring the kind of violence that was a part and parcel of their lives to their grandchildren. This way, the family will fail to prepare adequately for parenting roles and this, as a challenge on its own, brings with it significant negative implications on the development progress of the children born to such familial situations. </w:t>
      </w:r>
    </w:p>
    <w:p w:rsidR="00CF0D34" w:rsidRPr="00DB3EDB" w:rsidRDefault="008C5CBD" w:rsidP="00DB3EDB">
      <w:pPr>
        <w:spacing w:line="480" w:lineRule="auto"/>
        <w:ind w:firstLine="720"/>
      </w:pPr>
      <w:r w:rsidRPr="00DB3EDB">
        <w:t>The sixth stage denotes the family with adolescents which are adjusting the parent-child relationship to allow adolescents more autonomy in addition to taking on responsibilities of caring for families of origin. Should the family at this stage witness</w:t>
      </w:r>
      <w:r w:rsidR="00CF0D34" w:rsidRPr="00DB3EDB">
        <w:t xml:space="preserve"> domestic violence, they play a significant role in restarting the cycle of fear, anxiety, and mistrust, with prejudiced negative attitudes towards the abuser and subsequently to all other members of his gender</w:t>
      </w:r>
      <w:r w:rsidR="00DB3EDB" w:rsidRPr="00DB3EDB">
        <w:t xml:space="preserve"> (</w:t>
      </w:r>
      <w:proofErr w:type="spellStart"/>
      <w:r w:rsidR="00DB3EDB" w:rsidRPr="00DB3EDB">
        <w:t>Pingley</w:t>
      </w:r>
      <w:proofErr w:type="spellEnd"/>
      <w:r w:rsidR="00DB3EDB" w:rsidRPr="00DB3EDB">
        <w:t>, 2017)</w:t>
      </w:r>
      <w:r w:rsidR="00CF0D34" w:rsidRPr="00DB3EDB">
        <w:t xml:space="preserve">. The will fail to educate the adolescent on the conditions of self-governance and will help instill in them the feelings of anger and rebellion. </w:t>
      </w:r>
    </w:p>
    <w:p w:rsidR="00CF0D34" w:rsidRPr="00DB3EDB" w:rsidRDefault="00CF0D34" w:rsidP="00DB3EDB">
      <w:pPr>
        <w:spacing w:line="480" w:lineRule="auto"/>
        <w:ind w:firstLine="720"/>
      </w:pPr>
      <w:r w:rsidRPr="00DB3EDB">
        <w:t xml:space="preserve">Consequently it follows that during the seventh stage the family will fail to negotiate adult to adult relationships with the children as the children feel a certain distain towards both of their parents: one for being the abuser and the other for not standing up to their abuser or failing to protect the children from the violence. </w:t>
      </w:r>
    </w:p>
    <w:p w:rsidR="00EE3DAF" w:rsidRPr="00DB3EDB" w:rsidRDefault="00CF0D34" w:rsidP="00DB3EDB">
      <w:pPr>
        <w:spacing w:line="480" w:lineRule="auto"/>
        <w:ind w:firstLine="720"/>
      </w:pPr>
      <w:r w:rsidRPr="00DB3EDB">
        <w:t xml:space="preserve"> In</w:t>
      </w:r>
      <w:r w:rsidR="00EE3DAF" w:rsidRPr="00DB3EDB">
        <w:t xml:space="preserve"> later family life, during the eighth stage of family life cycle, the tasks of valuing the wisdom and experience of the elderly will be non-existent as the children would not have had the chance to experience or receive life lesson from their parents as they were growing up</w:t>
      </w:r>
      <w:r w:rsidR="00DB3EDB" w:rsidRPr="00DB3EDB">
        <w:t xml:space="preserve"> (</w:t>
      </w:r>
      <w:proofErr w:type="spellStart"/>
      <w:r w:rsidR="00DB3EDB" w:rsidRPr="00DB3EDB">
        <w:t>Pingley</w:t>
      </w:r>
      <w:proofErr w:type="spellEnd"/>
      <w:r w:rsidR="00DB3EDB" w:rsidRPr="00DB3EDB">
        <w:t>, 2017)</w:t>
      </w:r>
      <w:r w:rsidR="00EE3DAF" w:rsidRPr="00DB3EDB">
        <w:t>.  The process of coping with physiological decline in self for the abusers will be crowded with a lot of regret for the negative impact that their actions had on their famil</w:t>
      </w:r>
      <w:r w:rsidR="00DB3EDB" w:rsidRPr="00DB3EDB">
        <w:t>i</w:t>
      </w:r>
      <w:r w:rsidR="00EE3DAF" w:rsidRPr="00DB3EDB">
        <w:t xml:space="preserve">es and especially </w:t>
      </w:r>
      <w:r w:rsidR="00EE3DAF" w:rsidRPr="00DB3EDB">
        <w:lastRenderedPageBreak/>
        <w:t>as they begin to adjust to the children taking a more central role in family maintenance, but for some, this task will not be actualized as the children seek to separate themselves completing from their families of origin given the emotional and psychological that witnessing domestic violence had in their lives. This way they will tend to neglect their parents and especially the abuser as a form of therapy as they continue to heal from the effects of the violence</w:t>
      </w:r>
      <w:r w:rsidR="00DB3EDB" w:rsidRPr="00DB3EDB">
        <w:t xml:space="preserve"> (</w:t>
      </w:r>
      <w:proofErr w:type="spellStart"/>
      <w:r w:rsidR="00DB3EDB" w:rsidRPr="00DB3EDB">
        <w:t>Pingley</w:t>
      </w:r>
      <w:proofErr w:type="spellEnd"/>
      <w:r w:rsidR="00DB3EDB" w:rsidRPr="00DB3EDB">
        <w:t>, 2017)</w:t>
      </w:r>
      <w:r w:rsidR="00EE3DAF" w:rsidRPr="00DB3EDB">
        <w:t xml:space="preserve">. </w:t>
      </w:r>
    </w:p>
    <w:p w:rsidR="00881A62" w:rsidRPr="00DB3EDB" w:rsidRDefault="00EE3DAF" w:rsidP="00DB3EDB">
      <w:pPr>
        <w:spacing w:line="480" w:lineRule="auto"/>
        <w:ind w:firstLine="720"/>
      </w:pPr>
      <w:r w:rsidRPr="00DB3EDB">
        <w:t>In an attempt to pr</w:t>
      </w:r>
      <w:r w:rsidR="00A157DB" w:rsidRPr="00DB3EDB">
        <w:t>event these negative effects that domestic violence has on the stages of the family life cycle, it would be imperative that the root cause of this violence be addressed. As such, I would consider applying a treatment to remedy this situation during the sixth stage of the family life cycle. This is because the adolescent years are very instrumental in shaping the individual’s perspectives as they transition into adulthood</w:t>
      </w:r>
      <w:r w:rsidR="009A698F" w:rsidRPr="00DB3EDB">
        <w:t xml:space="preserve"> (</w:t>
      </w:r>
      <w:r w:rsidR="00785C59" w:rsidRPr="00DB3EDB">
        <w:t>Gillespie, 2020</w:t>
      </w:r>
      <w:r w:rsidR="009A698F" w:rsidRPr="00DB3EDB">
        <w:t>)</w:t>
      </w:r>
      <w:r w:rsidR="00A157DB" w:rsidRPr="00DB3EDB">
        <w:t xml:space="preserve">. It would be imperative to institute in them positive outlooks about life that would inform their subsequent attitudes towards the various aspects of life. </w:t>
      </w:r>
      <w:r w:rsidR="00435C57">
        <w:t>That said</w:t>
      </w:r>
      <w:r w:rsidR="00435C57" w:rsidRPr="00DB3EDB">
        <w:t xml:space="preserve"> the treatment technique that I would employ would include an active community policing program that would identify any home where there have been reports of domestic violence. </w:t>
      </w:r>
      <w:r w:rsidR="00A157DB" w:rsidRPr="00DB3EDB">
        <w:t xml:space="preserve">The goal of this treatment would be identify the adolescents </w:t>
      </w:r>
      <w:r w:rsidR="00881A62" w:rsidRPr="00DB3EDB">
        <w:t>who have been exposed to domest</w:t>
      </w:r>
      <w:r w:rsidR="00A157DB" w:rsidRPr="00DB3EDB">
        <w:t xml:space="preserve">ic violence and subsequently enroll them is an intervention program that would be tailored at rehabilitating them and giving them the support that they need to rise above the situation in their background. In addition, the </w:t>
      </w:r>
      <w:r w:rsidR="00881A62" w:rsidRPr="00DB3EDB">
        <w:t xml:space="preserve">cases of </w:t>
      </w:r>
      <w:r w:rsidR="00A157DB" w:rsidRPr="00DB3EDB">
        <w:t>domestic vi</w:t>
      </w:r>
      <w:r w:rsidR="00881A62" w:rsidRPr="00DB3EDB">
        <w:t xml:space="preserve">olence that are </w:t>
      </w:r>
      <w:r w:rsidR="00A157DB" w:rsidRPr="00DB3EDB">
        <w:t xml:space="preserve">identified will be </w:t>
      </w:r>
      <w:r w:rsidR="00881A62" w:rsidRPr="00DB3EDB">
        <w:t xml:space="preserve">linked to community service departments so that the root cause of the violence can be identified and the parents rehabilitated on healthy and peaceful living. This treatment will see to it that the vicious cycle of the impact of domestic violence’s on family life cycle is broken to foster the propagation of healthy subsequent family lives. </w:t>
      </w:r>
    </w:p>
    <w:p w:rsidR="00DB3EDB" w:rsidRPr="00DB3EDB" w:rsidRDefault="00DB3EDB" w:rsidP="00DB3EDB">
      <w:pPr>
        <w:spacing w:line="480" w:lineRule="auto"/>
      </w:pPr>
      <w:r w:rsidRPr="00DB3EDB">
        <w:br w:type="page"/>
      </w:r>
    </w:p>
    <w:p w:rsidR="008C5CBD" w:rsidRPr="002666F3" w:rsidRDefault="00881A62" w:rsidP="00DB3EDB">
      <w:pPr>
        <w:spacing w:line="480" w:lineRule="auto"/>
        <w:jc w:val="center"/>
        <w:rPr>
          <w:b/>
        </w:rPr>
      </w:pPr>
      <w:r w:rsidRPr="002666F3">
        <w:rPr>
          <w:b/>
        </w:rPr>
        <w:lastRenderedPageBreak/>
        <w:t>References</w:t>
      </w:r>
    </w:p>
    <w:p w:rsidR="00881A62" w:rsidRPr="00DB3EDB" w:rsidRDefault="00881A62" w:rsidP="00DB3EDB">
      <w:pPr>
        <w:spacing w:line="480" w:lineRule="auto"/>
        <w:ind w:left="720" w:hanging="720"/>
      </w:pPr>
      <w:proofErr w:type="spellStart"/>
      <w:r w:rsidRPr="00DB3EDB">
        <w:t>Ghafran</w:t>
      </w:r>
      <w:proofErr w:type="spellEnd"/>
      <w:r w:rsidRPr="00DB3EDB">
        <w:t xml:space="preserve">, C. &amp; </w:t>
      </w:r>
      <w:proofErr w:type="spellStart"/>
      <w:r w:rsidRPr="00DB3EDB">
        <w:t>Yasmin</w:t>
      </w:r>
      <w:proofErr w:type="spellEnd"/>
      <w:r w:rsidRPr="00DB3EDB">
        <w:t xml:space="preserve">, S. (2019). Ethical Governance: Insight from the Islamic Perspective and an Empirical Enquiry. </w:t>
      </w:r>
      <w:proofErr w:type="gramStart"/>
      <w:r w:rsidRPr="00DB3EDB">
        <w:rPr>
          <w:i/>
        </w:rPr>
        <w:t>Journal of Business E</w:t>
      </w:r>
      <w:r w:rsidR="00664280" w:rsidRPr="00DB3EDB">
        <w:rPr>
          <w:i/>
        </w:rPr>
        <w:t>t</w:t>
      </w:r>
      <w:r w:rsidRPr="00DB3EDB">
        <w:rPr>
          <w:i/>
        </w:rPr>
        <w:t>hics</w:t>
      </w:r>
      <w:r w:rsidR="00664280" w:rsidRPr="00DB3EDB">
        <w:t>.</w:t>
      </w:r>
      <w:proofErr w:type="gramEnd"/>
    </w:p>
    <w:p w:rsidR="00AC516B" w:rsidRPr="00DB3EDB" w:rsidRDefault="00AC516B" w:rsidP="00DB3EDB">
      <w:pPr>
        <w:spacing w:line="480" w:lineRule="auto"/>
        <w:ind w:left="720" w:hanging="720"/>
      </w:pPr>
      <w:r w:rsidRPr="00DB3EDB">
        <w:t>Gillespie, J. B. (</w:t>
      </w:r>
      <w:r w:rsidR="00785C59" w:rsidRPr="00DB3EDB">
        <w:t>2020</w:t>
      </w:r>
      <w:r w:rsidRPr="00DB3EDB">
        <w:t xml:space="preserve">). </w:t>
      </w:r>
      <w:proofErr w:type="gramStart"/>
      <w:r w:rsidRPr="00DB3EDB">
        <w:t>Adolescent Intergenerational Relationship Dynamics and Leaving and Returning to the Parental Home.</w:t>
      </w:r>
      <w:proofErr w:type="gramEnd"/>
      <w:r w:rsidRPr="00DB3EDB">
        <w:t xml:space="preserve"> </w:t>
      </w:r>
      <w:r w:rsidRPr="00DB3EDB">
        <w:rPr>
          <w:i/>
        </w:rPr>
        <w:t>Journal of Marriage and Family</w:t>
      </w:r>
      <w:r w:rsidRPr="00DB3EDB">
        <w:t>, 82(3): 997-1014</w:t>
      </w:r>
    </w:p>
    <w:p w:rsidR="009A698F" w:rsidRPr="00DB3EDB" w:rsidRDefault="009A698F" w:rsidP="00DB3EDB">
      <w:pPr>
        <w:spacing w:line="480" w:lineRule="auto"/>
        <w:ind w:left="720" w:hanging="720"/>
      </w:pPr>
      <w:r w:rsidRPr="00DB3EDB">
        <w:t xml:space="preserve">Greenberg, S. J., Seltzer, M. M., Baker, K. J., Smith, E. L., Warren, F. S., Brady, N., &amp; </w:t>
      </w:r>
      <w:proofErr w:type="spellStart"/>
      <w:r w:rsidRPr="00DB3EDB">
        <w:t>Hing</w:t>
      </w:r>
      <w:proofErr w:type="spellEnd"/>
      <w:r w:rsidRPr="00DB3EDB">
        <w:t xml:space="preserve">, J. Family Environment and Behavior Problems in Children, Adolescents, and Adults with Fragile X Syndrome. </w:t>
      </w:r>
      <w:proofErr w:type="gramStart"/>
      <w:r w:rsidRPr="00DB3EDB">
        <w:rPr>
          <w:i/>
        </w:rPr>
        <w:t>Am</w:t>
      </w:r>
      <w:proofErr w:type="gramEnd"/>
      <w:r w:rsidRPr="00DB3EDB">
        <w:rPr>
          <w:i/>
        </w:rPr>
        <w:t xml:space="preserve"> J Intellect Dev </w:t>
      </w:r>
      <w:proofErr w:type="spellStart"/>
      <w:r w:rsidRPr="00DB3EDB">
        <w:rPr>
          <w:i/>
        </w:rPr>
        <w:t>Disabil</w:t>
      </w:r>
      <w:proofErr w:type="spellEnd"/>
      <w:r w:rsidRPr="00DB3EDB">
        <w:t xml:space="preserve">., 117(4): 331-346 </w:t>
      </w:r>
    </w:p>
    <w:p w:rsidR="00AC516B" w:rsidRPr="00DB3EDB" w:rsidRDefault="00AC516B" w:rsidP="00DB3EDB">
      <w:pPr>
        <w:spacing w:line="480" w:lineRule="auto"/>
        <w:ind w:left="720" w:hanging="720"/>
      </w:pPr>
      <w:proofErr w:type="spellStart"/>
      <w:r w:rsidRPr="00DB3EDB">
        <w:t>Kaur</w:t>
      </w:r>
      <w:proofErr w:type="spellEnd"/>
      <w:r w:rsidRPr="00DB3EDB">
        <w:t xml:space="preserve">, R. &amp; </w:t>
      </w:r>
      <w:proofErr w:type="spellStart"/>
      <w:r w:rsidRPr="00DB3EDB">
        <w:t>Garg</w:t>
      </w:r>
      <w:proofErr w:type="spellEnd"/>
      <w:r w:rsidRPr="00DB3EDB">
        <w:t xml:space="preserve">, S. (2008). </w:t>
      </w:r>
      <w:proofErr w:type="gramStart"/>
      <w:r w:rsidRPr="00DB3EDB">
        <w:t>Addressing Domestic Violence against Women: An Unfinished Agenda.</w:t>
      </w:r>
      <w:proofErr w:type="gramEnd"/>
      <w:r w:rsidRPr="00DB3EDB">
        <w:t xml:space="preserve"> </w:t>
      </w:r>
      <w:r w:rsidRPr="00DB3EDB">
        <w:rPr>
          <w:i/>
        </w:rPr>
        <w:t>Indian J Community Med.,</w:t>
      </w:r>
      <w:r w:rsidRPr="00DB3EDB">
        <w:t xml:space="preserve"> 33(2): 73-76</w:t>
      </w:r>
    </w:p>
    <w:p w:rsidR="00664280" w:rsidRPr="00DB3EDB" w:rsidRDefault="00664280" w:rsidP="00DB3EDB">
      <w:pPr>
        <w:spacing w:line="480" w:lineRule="auto"/>
        <w:ind w:left="720" w:hanging="720"/>
      </w:pPr>
      <w:proofErr w:type="gramStart"/>
      <w:r w:rsidRPr="00DB3EDB">
        <w:t>NSW Government (2020).</w:t>
      </w:r>
      <w:proofErr w:type="gramEnd"/>
      <w:r w:rsidRPr="00DB3EDB">
        <w:t xml:space="preserve"> </w:t>
      </w:r>
      <w:proofErr w:type="gramStart"/>
      <w:r w:rsidRPr="00DB3EDB">
        <w:rPr>
          <w:i/>
        </w:rPr>
        <w:t>The Effects of Domestic and Family Violence</w:t>
      </w:r>
      <w:r w:rsidRPr="00DB3EDB">
        <w:t>.</w:t>
      </w:r>
      <w:proofErr w:type="gramEnd"/>
      <w:r w:rsidRPr="00DB3EDB">
        <w:t xml:space="preserve"> Retrieved from </w:t>
      </w:r>
      <w:hyperlink r:id="rId6" w:history="1">
        <w:r w:rsidRPr="00DB3EDB">
          <w:rPr>
            <w:rStyle w:val="Hyperlink"/>
          </w:rPr>
          <w:t>https://www.facs.nsw.gov.au/domestic-violence/about/effects-of-dv</w:t>
        </w:r>
      </w:hyperlink>
      <w:r w:rsidRPr="00DB3EDB">
        <w:t xml:space="preserve"> </w:t>
      </w:r>
    </w:p>
    <w:p w:rsidR="00AC516B" w:rsidRPr="00DB3EDB" w:rsidRDefault="00AC516B" w:rsidP="00DB3EDB">
      <w:pPr>
        <w:pStyle w:val="Default"/>
        <w:spacing w:line="480" w:lineRule="auto"/>
        <w:ind w:left="720" w:hanging="720"/>
        <w:rPr>
          <w:rFonts w:ascii="Times New Roman" w:hAnsi="Times New Roman" w:cs="Times New Roman"/>
        </w:rPr>
      </w:pPr>
      <w:proofErr w:type="spellStart"/>
      <w:proofErr w:type="gramStart"/>
      <w:r w:rsidRPr="00DB3EDB">
        <w:rPr>
          <w:rFonts w:ascii="Times New Roman" w:hAnsi="Times New Roman" w:cs="Times New Roman"/>
        </w:rPr>
        <w:t>Pingley</w:t>
      </w:r>
      <w:proofErr w:type="spellEnd"/>
      <w:r w:rsidRPr="00DB3EDB">
        <w:rPr>
          <w:rFonts w:ascii="Times New Roman" w:hAnsi="Times New Roman" w:cs="Times New Roman"/>
        </w:rPr>
        <w:t>, T. (2017).</w:t>
      </w:r>
      <w:proofErr w:type="gramEnd"/>
      <w:r w:rsidRPr="00DB3EDB">
        <w:rPr>
          <w:rFonts w:ascii="Times New Roman" w:hAnsi="Times New Roman" w:cs="Times New Roman"/>
        </w:rPr>
        <w:t xml:space="preserve"> The Impact of Witnessing Domestic Vi</w:t>
      </w:r>
      <w:r w:rsidR="00785C59" w:rsidRPr="00DB3EDB">
        <w:rPr>
          <w:rFonts w:ascii="Times New Roman" w:hAnsi="Times New Roman" w:cs="Times New Roman"/>
        </w:rPr>
        <w:t>o</w:t>
      </w:r>
      <w:r w:rsidRPr="00DB3EDB">
        <w:rPr>
          <w:rFonts w:ascii="Times New Roman" w:hAnsi="Times New Roman" w:cs="Times New Roman"/>
        </w:rPr>
        <w:t>lence on Children: A Systematic Review. Retrieved from Sophia, the St. Catherine University repository website</w:t>
      </w:r>
      <w:r w:rsidR="00435C57" w:rsidRPr="00DB3EDB">
        <w:rPr>
          <w:rFonts w:ascii="Times New Roman" w:hAnsi="Times New Roman" w:cs="Times New Roman"/>
        </w:rPr>
        <w:t xml:space="preserve">, </w:t>
      </w:r>
      <w:hyperlink r:id="rId7" w:history="1">
        <w:r w:rsidRPr="00DB3EDB">
          <w:rPr>
            <w:rStyle w:val="Hyperlink"/>
            <w:rFonts w:ascii="Times New Roman" w:hAnsi="Times New Roman" w:cs="Times New Roman"/>
          </w:rPr>
          <w:t>https://sophia.stkate.edu/msw_papers/776</w:t>
        </w:r>
      </w:hyperlink>
      <w:r w:rsidRPr="00DB3EDB">
        <w:rPr>
          <w:rFonts w:ascii="Times New Roman" w:hAnsi="Times New Roman" w:cs="Times New Roman"/>
        </w:rPr>
        <w:t xml:space="preserve"> </w:t>
      </w:r>
    </w:p>
    <w:p w:rsidR="00664280" w:rsidRPr="00DB3EDB" w:rsidRDefault="00664280" w:rsidP="00DB3EDB">
      <w:pPr>
        <w:spacing w:line="480" w:lineRule="auto"/>
        <w:ind w:left="720" w:hanging="720"/>
      </w:pPr>
      <w:proofErr w:type="spellStart"/>
      <w:proofErr w:type="gramStart"/>
      <w:r w:rsidRPr="00DB3EDB">
        <w:t>Upali</w:t>
      </w:r>
      <w:proofErr w:type="spellEnd"/>
      <w:r w:rsidRPr="00DB3EDB">
        <w:t>, P. (2013).Role of Family as a Social Institution on Children’s Wellbeing.</w:t>
      </w:r>
      <w:proofErr w:type="gramEnd"/>
      <w:r w:rsidRPr="00DB3EDB">
        <w:t xml:space="preserve"> In </w:t>
      </w:r>
      <w:r w:rsidRPr="00DB3EDB">
        <w:rPr>
          <w:i/>
        </w:rPr>
        <w:t xml:space="preserve">Conference: </w:t>
      </w:r>
      <w:bookmarkStart w:id="0" w:name="_GoBack"/>
      <w:bookmarkEnd w:id="0"/>
      <w:r w:rsidRPr="00DB3EDB">
        <w:rPr>
          <w:i/>
        </w:rPr>
        <w:t>2</w:t>
      </w:r>
      <w:r w:rsidRPr="00DB3EDB">
        <w:rPr>
          <w:i/>
          <w:vertAlign w:val="superscript"/>
        </w:rPr>
        <w:t>nd</w:t>
      </w:r>
      <w:r w:rsidRPr="00DB3EDB">
        <w:rPr>
          <w:i/>
        </w:rPr>
        <w:t xml:space="preserve"> International Conference on Social Sciences</w:t>
      </w:r>
      <w:r w:rsidRPr="00DB3EDB">
        <w:t xml:space="preserve">, University of </w:t>
      </w:r>
      <w:proofErr w:type="spellStart"/>
      <w:r w:rsidRPr="00DB3EDB">
        <w:t>Kelaniya</w:t>
      </w:r>
      <w:proofErr w:type="spellEnd"/>
      <w:r w:rsidRPr="00DB3EDB">
        <w:t>, Sri Lanka.</w:t>
      </w:r>
    </w:p>
    <w:sectPr w:rsidR="00664280" w:rsidRPr="00DB3EDB" w:rsidSect="004D7306">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3860" w:rsidRDefault="00283860" w:rsidP="00881A62">
      <w:pPr>
        <w:spacing w:after="0" w:line="240" w:lineRule="auto"/>
      </w:pPr>
      <w:r>
        <w:separator/>
      </w:r>
    </w:p>
  </w:endnote>
  <w:endnote w:type="continuationSeparator" w:id="0">
    <w:p w:rsidR="00283860" w:rsidRDefault="00283860" w:rsidP="00881A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altName w:val="Roboto"/>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3860" w:rsidRDefault="00283860" w:rsidP="00881A62">
      <w:pPr>
        <w:spacing w:after="0" w:line="240" w:lineRule="auto"/>
      </w:pPr>
      <w:r>
        <w:separator/>
      </w:r>
    </w:p>
  </w:footnote>
  <w:footnote w:type="continuationSeparator" w:id="0">
    <w:p w:rsidR="00283860" w:rsidRDefault="00283860" w:rsidP="00881A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07972428"/>
      <w:docPartObj>
        <w:docPartGallery w:val="Page Numbers (Top of Page)"/>
        <w:docPartUnique/>
      </w:docPartObj>
    </w:sdtPr>
    <w:sdtEndPr>
      <w:rPr>
        <w:noProof/>
      </w:rPr>
    </w:sdtEndPr>
    <w:sdtContent>
      <w:p w:rsidR="00881A62" w:rsidRDefault="004D7306">
        <w:pPr>
          <w:pStyle w:val="Header"/>
          <w:jc w:val="right"/>
        </w:pPr>
        <w:r>
          <w:fldChar w:fldCharType="begin"/>
        </w:r>
        <w:r w:rsidR="00881A62">
          <w:instrText xml:space="preserve"> PAGE   \* MERGEFORMAT </w:instrText>
        </w:r>
        <w:r>
          <w:fldChar w:fldCharType="separate"/>
        </w:r>
        <w:r w:rsidR="002666F3">
          <w:rPr>
            <w:noProof/>
          </w:rPr>
          <w:t>7</w:t>
        </w:r>
        <w:r>
          <w:rPr>
            <w:noProof/>
          </w:rPr>
          <w:fldChar w:fldCharType="end"/>
        </w:r>
      </w:p>
    </w:sdtContent>
  </w:sdt>
  <w:p w:rsidR="00881A62" w:rsidRDefault="00881A6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footnotePr>
    <w:footnote w:id="-1"/>
    <w:footnote w:id="0"/>
  </w:footnotePr>
  <w:endnotePr>
    <w:endnote w:id="-1"/>
    <w:endnote w:id="0"/>
  </w:endnotePr>
  <w:compat/>
  <w:rsids>
    <w:rsidRoot w:val="0014166E"/>
    <w:rsid w:val="00071EF8"/>
    <w:rsid w:val="00072152"/>
    <w:rsid w:val="0014166E"/>
    <w:rsid w:val="002666F3"/>
    <w:rsid w:val="00283860"/>
    <w:rsid w:val="002D5DBF"/>
    <w:rsid w:val="00435C57"/>
    <w:rsid w:val="0048732C"/>
    <w:rsid w:val="0049715F"/>
    <w:rsid w:val="004D7306"/>
    <w:rsid w:val="00664280"/>
    <w:rsid w:val="006648C7"/>
    <w:rsid w:val="00785C59"/>
    <w:rsid w:val="007C33F2"/>
    <w:rsid w:val="00881A62"/>
    <w:rsid w:val="008C5CBD"/>
    <w:rsid w:val="009A698F"/>
    <w:rsid w:val="00A157DB"/>
    <w:rsid w:val="00AC516B"/>
    <w:rsid w:val="00B75CBB"/>
    <w:rsid w:val="00C84611"/>
    <w:rsid w:val="00CF0D34"/>
    <w:rsid w:val="00DB3EDB"/>
    <w:rsid w:val="00ED2183"/>
    <w:rsid w:val="00EE3D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30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1A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1A62"/>
  </w:style>
  <w:style w:type="paragraph" w:styleId="Footer">
    <w:name w:val="footer"/>
    <w:basedOn w:val="Normal"/>
    <w:link w:val="FooterChar"/>
    <w:uiPriority w:val="99"/>
    <w:unhideWhenUsed/>
    <w:rsid w:val="00881A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1A62"/>
  </w:style>
  <w:style w:type="character" w:styleId="Hyperlink">
    <w:name w:val="Hyperlink"/>
    <w:basedOn w:val="DefaultParagraphFont"/>
    <w:uiPriority w:val="99"/>
    <w:unhideWhenUsed/>
    <w:rsid w:val="00664280"/>
    <w:rPr>
      <w:color w:val="0000FF" w:themeColor="hyperlink"/>
      <w:u w:val="single"/>
    </w:rPr>
  </w:style>
  <w:style w:type="paragraph" w:customStyle="1" w:styleId="Default">
    <w:name w:val="Default"/>
    <w:rsid w:val="00AC516B"/>
    <w:pPr>
      <w:autoSpaceDE w:val="0"/>
      <w:autoSpaceDN w:val="0"/>
      <w:adjustRightInd w:val="0"/>
      <w:spacing w:after="0" w:line="240" w:lineRule="auto"/>
    </w:pPr>
    <w:rPr>
      <w:rFonts w:ascii="Roboto" w:hAnsi="Roboto" w:cs="Roboto"/>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1A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1A62"/>
  </w:style>
  <w:style w:type="paragraph" w:styleId="Footer">
    <w:name w:val="footer"/>
    <w:basedOn w:val="Normal"/>
    <w:link w:val="FooterChar"/>
    <w:uiPriority w:val="99"/>
    <w:unhideWhenUsed/>
    <w:rsid w:val="00881A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1A62"/>
  </w:style>
  <w:style w:type="character" w:styleId="Hyperlink">
    <w:name w:val="Hyperlink"/>
    <w:basedOn w:val="DefaultParagraphFont"/>
    <w:uiPriority w:val="99"/>
    <w:unhideWhenUsed/>
    <w:rsid w:val="00664280"/>
    <w:rPr>
      <w:color w:val="0000FF" w:themeColor="hyperlink"/>
      <w:u w:val="single"/>
    </w:rPr>
  </w:style>
  <w:style w:type="paragraph" w:customStyle="1" w:styleId="Default">
    <w:name w:val="Default"/>
    <w:rsid w:val="00AC516B"/>
    <w:pPr>
      <w:autoSpaceDE w:val="0"/>
      <w:autoSpaceDN w:val="0"/>
      <w:adjustRightInd w:val="0"/>
      <w:spacing w:after="0" w:line="240" w:lineRule="auto"/>
    </w:pPr>
    <w:rPr>
      <w:rFonts w:ascii="Roboto" w:hAnsi="Roboto" w:cs="Roboto"/>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sophia.stkate.edu/msw_papers/77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s.nsw.gov.au/domestic-violence/about/effects-of-dv"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TotalTime>
  <Pages>8</Pages>
  <Words>2044</Words>
  <Characters>11652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7</cp:revision>
  <dcterms:created xsi:type="dcterms:W3CDTF">2020-05-08T21:55:00Z</dcterms:created>
  <dcterms:modified xsi:type="dcterms:W3CDTF">2020-05-09T05:02:00Z</dcterms:modified>
</cp:coreProperties>
</file>